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948"/>
        <w:gridCol w:w="6906"/>
      </w:tblGrid>
      <w:tr w:rsidR="008D3C95" w:rsidTr="008D3C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95" w:rsidRDefault="008D3C95">
            <w:pPr>
              <w:pStyle w:val="Nessunaspaziatura"/>
              <w:rPr>
                <w:lang w:eastAsia="it-IT"/>
              </w:rPr>
            </w:pPr>
            <w:bookmarkStart w:id="0" w:name="_GoBack"/>
            <w:r w:rsidRPr="00506A49">
              <w:rPr>
                <w:b/>
                <w:color w:val="418B65"/>
                <w:kern w:val="36"/>
                <w:sz w:val="25"/>
                <w:szCs w:val="25"/>
                <w:lang w:eastAsia="it-IT"/>
              </w:rPr>
              <w:t xml:space="preserve">Monte Bocciarda  </w:t>
            </w:r>
            <w:r w:rsidR="00955FCE" w:rsidRPr="00506A49">
              <w:rPr>
                <w:b/>
                <w:color w:val="418B65"/>
                <w:kern w:val="36"/>
                <w:sz w:val="25"/>
                <w:szCs w:val="25"/>
                <w:lang w:eastAsia="it-IT"/>
              </w:rPr>
              <w:t>m 2201</w:t>
            </w:r>
            <w:bookmarkEnd w:id="0"/>
            <w:r>
              <w:rPr>
                <w:color w:val="418B65"/>
                <w:kern w:val="36"/>
                <w:sz w:val="25"/>
                <w:szCs w:val="25"/>
                <w:lang w:eastAsia="it-IT"/>
              </w:rPr>
              <w:br/>
            </w:r>
            <w:r>
              <w:rPr>
                <w:lang w:eastAsia="it-IT"/>
              </w:rPr>
              <w:t>da Serre la Croce m 986 (Perosa Argentina)</w:t>
            </w:r>
            <w:r>
              <w:rPr>
                <w:lang w:eastAsia="it-IT"/>
              </w:rPr>
              <w:br/>
            </w:r>
            <w:r w:rsidR="00955FCE">
              <w:rPr>
                <w:lang w:eastAsia="it-IT"/>
              </w:rPr>
              <w:br/>
            </w:r>
            <w:r w:rsidR="00955FCE" w:rsidRPr="002E7C50">
              <w:rPr>
                <w:b/>
                <w:lang w:eastAsia="it-IT"/>
              </w:rPr>
              <w:t xml:space="preserve">dislivello </w:t>
            </w:r>
            <w:r w:rsidRPr="002E7C50">
              <w:rPr>
                <w:b/>
                <w:lang w:eastAsia="it-IT"/>
              </w:rPr>
              <w:t>:</w:t>
            </w:r>
            <w:r w:rsidR="00955FCE">
              <w:rPr>
                <w:lang w:eastAsia="it-IT"/>
              </w:rPr>
              <w:t xml:space="preserve"> m</w:t>
            </w:r>
            <w:r>
              <w:rPr>
                <w:lang w:eastAsia="it-IT"/>
              </w:rPr>
              <w:t xml:space="preserve"> 1215</w:t>
            </w:r>
          </w:p>
          <w:p w:rsidR="008D3C95" w:rsidRDefault="008D3C95">
            <w:pPr>
              <w:pStyle w:val="Nessunaspaziatura"/>
              <w:rPr>
                <w:lang w:eastAsia="it-IT"/>
              </w:rPr>
            </w:pPr>
            <w:r w:rsidRPr="002E7C50">
              <w:rPr>
                <w:b/>
                <w:lang w:eastAsia="it-IT"/>
              </w:rPr>
              <w:t>difficoltà:</w:t>
            </w:r>
            <w:r w:rsidR="002E7C50">
              <w:rPr>
                <w:b/>
                <w:lang w:eastAsia="it-IT"/>
              </w:rPr>
              <w:t xml:space="preserve">    </w:t>
            </w:r>
            <w:r>
              <w:rPr>
                <w:lang w:eastAsia="it-IT"/>
              </w:rPr>
              <w:t xml:space="preserve"> EE </w:t>
            </w:r>
          </w:p>
          <w:p w:rsidR="002E7C50" w:rsidRPr="002E7C50" w:rsidRDefault="002E7C50">
            <w:pPr>
              <w:pStyle w:val="Nessunaspaziatura"/>
              <w:rPr>
                <w:b/>
                <w:lang w:eastAsia="it-IT"/>
              </w:rPr>
            </w:pPr>
            <w:r w:rsidRPr="002E7C50">
              <w:rPr>
                <w:b/>
                <w:lang w:eastAsia="it-IT"/>
              </w:rPr>
              <w:t xml:space="preserve">tempo  </w:t>
            </w:r>
            <w:r>
              <w:rPr>
                <w:b/>
                <w:lang w:eastAsia="it-IT"/>
              </w:rPr>
              <w:t xml:space="preserve"> </w:t>
            </w:r>
            <w:r w:rsidRPr="002E7C50">
              <w:rPr>
                <w:b/>
                <w:lang w:eastAsia="it-IT"/>
              </w:rPr>
              <w:t xml:space="preserve">  </w:t>
            </w:r>
            <w:r w:rsidRPr="002E7C50">
              <w:rPr>
                <w:lang w:eastAsia="it-IT"/>
              </w:rPr>
              <w:t xml:space="preserve">: </w:t>
            </w:r>
            <w:r>
              <w:rPr>
                <w:lang w:eastAsia="it-IT"/>
              </w:rPr>
              <w:t xml:space="preserve"> </w:t>
            </w:r>
            <w:r w:rsidRPr="002E7C50">
              <w:rPr>
                <w:lang w:eastAsia="it-IT"/>
              </w:rPr>
              <w:t>3h45</w:t>
            </w:r>
          </w:p>
          <w:p w:rsidR="008D3C95" w:rsidRDefault="00955FCE">
            <w:pPr>
              <w:pStyle w:val="Nessunaspaziatura"/>
              <w:rPr>
                <w:lang w:eastAsia="it-IT"/>
              </w:rPr>
            </w:pPr>
            <w:r w:rsidRPr="002E7C50">
              <w:rPr>
                <w:b/>
                <w:lang w:eastAsia="it-IT"/>
              </w:rPr>
              <w:t xml:space="preserve">esposizione </w:t>
            </w:r>
            <w:r w:rsidR="008D3C95" w:rsidRPr="002E7C50">
              <w:rPr>
                <w:b/>
                <w:lang w:eastAsia="it-IT"/>
              </w:rPr>
              <w:t>:</w:t>
            </w:r>
            <w:r w:rsidR="008D3C95">
              <w:rPr>
                <w:lang w:eastAsia="it-IT"/>
              </w:rPr>
              <w:t xml:space="preserve"> Est</w:t>
            </w:r>
          </w:p>
          <w:p w:rsidR="008D3C95" w:rsidRDefault="008D3C95">
            <w:pPr>
              <w:pStyle w:val="Nessunaspaziatura"/>
              <w:rPr>
                <w:color w:val="418B65"/>
                <w:kern w:val="36"/>
                <w:sz w:val="25"/>
                <w:szCs w:val="25"/>
                <w:lang w:eastAsia="it-IT"/>
              </w:rPr>
            </w:pPr>
            <w:r w:rsidRPr="002E7C50">
              <w:rPr>
                <w:b/>
                <w:lang w:eastAsia="it-IT"/>
              </w:rPr>
              <w:t xml:space="preserve">cellulare </w:t>
            </w:r>
            <w:r w:rsidR="00955FCE" w:rsidRPr="002E7C50">
              <w:rPr>
                <w:b/>
                <w:lang w:eastAsia="it-IT"/>
              </w:rPr>
              <w:t>:</w:t>
            </w:r>
            <w:r w:rsidR="002E7C50">
              <w:rPr>
                <w:b/>
                <w:lang w:eastAsia="it-IT"/>
              </w:rPr>
              <w:t xml:space="preserve"> </w:t>
            </w:r>
            <w:proofErr w:type="spellStart"/>
            <w:r w:rsidR="002E7C50">
              <w:rPr>
                <w:lang w:eastAsia="it-IT"/>
              </w:rPr>
              <w:t>vodafone</w:t>
            </w:r>
            <w:proofErr w:type="spellEnd"/>
            <w:r w:rsidR="002E7C50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 60%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95" w:rsidRDefault="001C6E21">
            <w:pPr>
              <w:spacing w:line="45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418B65"/>
                <w:kern w:val="36"/>
                <w:sz w:val="25"/>
                <w:szCs w:val="2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418B65"/>
                <w:kern w:val="36"/>
                <w:sz w:val="25"/>
                <w:szCs w:val="25"/>
                <w:lang w:eastAsia="it-IT"/>
              </w:rPr>
              <w:drawing>
                <wp:inline distT="0" distB="0" distL="0" distR="0">
                  <wp:extent cx="4246644" cy="239077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Bocciard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976" cy="239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C95" w:rsidTr="008D3C95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E" w:rsidRDefault="008D3C9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accesso: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</w:r>
            <w:r w:rsidR="00955F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Giunti 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Perosa Argentina (mercato la domenica)</w:t>
            </w:r>
            <w:r w:rsidR="00955F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proseguire fino quasi al termine delle case 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imboccare la strada </w:t>
            </w:r>
            <w:r w:rsidR="00955FC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a dx con indicazione Quinto.. è una </w:t>
            </w:r>
            <w:r w:rsidR="00BB6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biforcazione prendiamo subito a dx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 w:rsidR="00BB6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Al bivio successivo ancora a dx e subito a sx  in salita e proseguiamo  attraverso la pineta fino all’incrocio con la strada che proviene dalla piazza del mercato di Perosa (strada da utilizzare quando non c’è il mercato).</w:t>
            </w:r>
          </w:p>
          <w:p w:rsidR="008D3C95" w:rsidRDefault="00BB6B1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A questo bivio non andare ne a dx ne a sx ma prendete la sterrata di fronte a voi indicazione Sagna,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Bressi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e seguirla fino al suo termine 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Bric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m 986 dove parcheggiare nella piazzo dove i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niziano due piste forestali chiuse al transito. </w:t>
            </w:r>
          </w:p>
          <w:p w:rsidR="002E7C50" w:rsidRDefault="00BB6B1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  <w:r w:rsidR="008D3C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br/>
              <w:t xml:space="preserve">Seguire la pista che si inoltra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in piano 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nel vallone (sbarra arancione) per circa 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5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m, quindi prendere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a dx 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una bella mulattiera (indic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azione Bocciarda su un masso) 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. Passando sopra 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 fontana degli alpini (acqua ottima)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s</w:t>
            </w:r>
            <w:r w:rsidR="008D3C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eguirla sempre (tacche rosse) fino a guadare in successione 2 torrenti (il secondo con bellissime cascatelle in alto e lastronate lisce in basso) in leggera esposizione.</w:t>
            </w:r>
          </w:p>
          <w:p w:rsidR="008D3C95" w:rsidRDefault="008D3C95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Da qui cominciare una strenua salita pe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r sentiero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ripidissimo, per circa 700m di dislivello (t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acche rosse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). Non seguire eventuali tracce laterali 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ma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risalire sempre direttamente con stretti tornanti mantenendosi sul ciglio del costone. Giunti ad una bastionata rocciosa girare a dx e salirla direttamente per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cengette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anch'esse un pochino esposte. Pervenire ad un ripiano p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iù appiattito quindi con altre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svolte al bordo delle rocce s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ommitali guadagnare la cresta con un diagonale verso sx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. Seguire per breve tratto la cresta quindi il sentiero taglia a mezzacosta verso N, attraversa un canalino franoso e porta in vista della conca sospesa fra 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Curbasiri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e la Bocciarda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che ospita l’Alpe Bocciarda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. Qui per comodi pratoni puntare direttamente </w:t>
            </w:r>
            <w:r w:rsidR="002E7C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a dx verso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la croce di vetta e la sagoma di alpino col mitra. Vera vetta 20/30 m dopo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omettone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di sassi) dove la cresta si abbassa nettamente. </w:t>
            </w:r>
          </w:p>
          <w:p w:rsidR="008D3C95" w:rsidRDefault="008D3C95">
            <w:pPr>
              <w:spacing w:line="45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418B65"/>
                <w:kern w:val="36"/>
                <w:sz w:val="25"/>
                <w:szCs w:val="25"/>
                <w:lang w:eastAsia="it-IT"/>
              </w:rPr>
            </w:pPr>
          </w:p>
        </w:tc>
      </w:tr>
    </w:tbl>
    <w:p w:rsidR="00965B2A" w:rsidRDefault="00965B2A"/>
    <w:sectPr w:rsidR="00965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95"/>
    <w:rsid w:val="00042CFD"/>
    <w:rsid w:val="0006146A"/>
    <w:rsid w:val="000B36CB"/>
    <w:rsid w:val="0017790E"/>
    <w:rsid w:val="001C25EB"/>
    <w:rsid w:val="001C6E21"/>
    <w:rsid w:val="0020070C"/>
    <w:rsid w:val="00240222"/>
    <w:rsid w:val="00253850"/>
    <w:rsid w:val="0028646A"/>
    <w:rsid w:val="002E7C50"/>
    <w:rsid w:val="0030264C"/>
    <w:rsid w:val="00310F5C"/>
    <w:rsid w:val="00323605"/>
    <w:rsid w:val="00444FA6"/>
    <w:rsid w:val="0047001A"/>
    <w:rsid w:val="004B1E05"/>
    <w:rsid w:val="004D588C"/>
    <w:rsid w:val="004F05B3"/>
    <w:rsid w:val="00506A49"/>
    <w:rsid w:val="005426F8"/>
    <w:rsid w:val="0061642A"/>
    <w:rsid w:val="006D1CA7"/>
    <w:rsid w:val="00742C7E"/>
    <w:rsid w:val="00813B68"/>
    <w:rsid w:val="00836837"/>
    <w:rsid w:val="008B404A"/>
    <w:rsid w:val="008D3C95"/>
    <w:rsid w:val="00902655"/>
    <w:rsid w:val="00904EA5"/>
    <w:rsid w:val="009077D2"/>
    <w:rsid w:val="0093404B"/>
    <w:rsid w:val="00955FCE"/>
    <w:rsid w:val="00965B2A"/>
    <w:rsid w:val="009A0C10"/>
    <w:rsid w:val="009E32F4"/>
    <w:rsid w:val="00A82DBC"/>
    <w:rsid w:val="00AA365A"/>
    <w:rsid w:val="00AC4E5D"/>
    <w:rsid w:val="00AD25A1"/>
    <w:rsid w:val="00B248AE"/>
    <w:rsid w:val="00B51E12"/>
    <w:rsid w:val="00B876E7"/>
    <w:rsid w:val="00BB6B1E"/>
    <w:rsid w:val="00BC6DF7"/>
    <w:rsid w:val="00C34B58"/>
    <w:rsid w:val="00C626E9"/>
    <w:rsid w:val="00C70E55"/>
    <w:rsid w:val="00C76FA4"/>
    <w:rsid w:val="00CD0024"/>
    <w:rsid w:val="00DC11ED"/>
    <w:rsid w:val="00DE7405"/>
    <w:rsid w:val="00E37FE9"/>
    <w:rsid w:val="00E84712"/>
    <w:rsid w:val="00E86F2F"/>
    <w:rsid w:val="00F049E4"/>
    <w:rsid w:val="00F23C05"/>
    <w:rsid w:val="00F72180"/>
    <w:rsid w:val="00F97E62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D3C9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D3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D3C9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D3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2014-12-27T16:23:00Z</dcterms:created>
  <dcterms:modified xsi:type="dcterms:W3CDTF">2015-02-25T12:19:00Z</dcterms:modified>
</cp:coreProperties>
</file>